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6" w:rsidRDefault="00DA1156" w:rsidP="00DA1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«СОГАЗ-Мед»: об</w:t>
      </w:r>
      <w:r w:rsidR="008B1CFC">
        <w:rPr>
          <w:rFonts w:ascii="Arial" w:hAnsi="Arial" w:cs="Arial"/>
          <w:b/>
          <w:sz w:val="24"/>
          <w:szCs w:val="24"/>
        </w:rPr>
        <w:t>язательно ли оплачивать медицинские услуги</w:t>
      </w:r>
    </w:p>
    <w:p w:rsidR="00DA1156" w:rsidRDefault="00DA1156" w:rsidP="00DA1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Случаи, когда пациента в поликлинике по ОМС отправляют в кассу для оплаты, к сожалению, не редкость. Но стоит ли сразу же доставать кошелек или можно решить вопрос иначе? Узнаем, как можно решить этот вопрос, у страховых представителей «СОГАЗ-Мед».</w:t>
      </w:r>
    </w:p>
    <w:p w:rsidR="00DA1156" w:rsidRDefault="00DA1156" w:rsidP="00DA1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Сначала консультируемся</w:t>
      </w:r>
      <w:bookmarkStart w:id="0" w:name="_GoBack"/>
      <w:bookmarkEnd w:id="0"/>
    </w:p>
    <w:p w:rsidR="00DA1156" w:rsidRDefault="00DA1156" w:rsidP="00DA1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каждом случае, когда вам предлагают оплатить медицинские услуги по ОМС, необходимо в первую очередь (перед тем как что-то оплатить) получить консультацию по данному вопросу в страховой медицинской организации, выдавшей полис ОМС. Если ваше заболевание входит в Территориальную программу ОМС, вы наблюдаетесь в медорганизации, осуществляющей деятельность в сфере ОМС, а лечение и обследование назначено лечащим врачом, то все услуги должны быть оказаны бесплатно.</w:t>
      </w:r>
    </w:p>
    <w:p w:rsidR="00DA1156" w:rsidRDefault="00DA1156" w:rsidP="00DA1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Можно ли вернуть деньги, если уже оплатили?</w:t>
      </w:r>
    </w:p>
    <w:p w:rsidR="00DA1156" w:rsidRDefault="00DA1156" w:rsidP="00DA1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Сохраняйте все чеки и договоры, подтверждающие оплату медицинских услуг. Обращайтесь в страховую медицинскую организацию с письменной жалобой, на основании которой страховые представители выяснят, выполнялось ли лечение с учетом стандартов медицинской помощи, клинических рекомендаций, и установят, возможно ли финансирование лечения за счет средств ОМС в соответствии с Программой госгарантий. Если да, никаких дополнительных платежей с пациента клиника брать не имела права.</w:t>
      </w:r>
    </w:p>
    <w:p w:rsidR="00DA1156" w:rsidRDefault="00DA1156" w:rsidP="00DA1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страховыми представителями составляется требование о восстановлении нарушенного права в адрес медицинской организации, после которой средства, затраченные пациентом на лечение, могут быть возмещены ему в досудебном порядке. Если </w:t>
      </w:r>
      <w:proofErr w:type="spellStart"/>
      <w:r>
        <w:rPr>
          <w:rFonts w:ascii="Arial" w:hAnsi="Arial" w:cs="Arial"/>
          <w:sz w:val="24"/>
          <w:szCs w:val="24"/>
        </w:rPr>
        <w:t>медорганизация</w:t>
      </w:r>
      <w:proofErr w:type="spellEnd"/>
      <w:r>
        <w:rPr>
          <w:rFonts w:ascii="Arial" w:hAnsi="Arial" w:cs="Arial"/>
          <w:sz w:val="24"/>
          <w:szCs w:val="24"/>
        </w:rPr>
        <w:t xml:space="preserve"> не идет на возмещение средств в досудебном порядке, то приходится обращаться в суд. Страховая компания осуществляет содействие в предъявлении претензии к медицинской организации и может помочь в подготовке искового заявления, а также выступить в суде третьим лицом в защиту застрахованного лица. Услуги по защите прав в системе ОМС предоставляются бесплатно. </w:t>
      </w:r>
    </w:p>
    <w:p w:rsidR="00BA7B54" w:rsidRDefault="00DA1156" w:rsidP="00DA1156">
      <w:r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sogaz-med.ru</w:t>
        </w:r>
      </w:hyperlink>
      <w:r>
        <w:rPr>
          <w:rFonts w:ascii="Arial" w:hAnsi="Arial" w:cs="Arial"/>
          <w:sz w:val="24"/>
          <w:szCs w:val="24"/>
        </w:rPr>
        <w:t>, используя онлайн-чат, по телефону круглосуточного</w:t>
      </w:r>
      <w:r w:rsidRPr="00DA11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контакт-центра 8-800-100-07-02 (звонок по России бесплатный) или в офисах компании «СОГАЗ-Мед».</w:t>
      </w:r>
    </w:p>
    <w:sectPr w:rsidR="00BA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6"/>
    <w:rsid w:val="008B1CFC"/>
    <w:rsid w:val="00BA7B54"/>
    <w:rsid w:val="00D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68E4"/>
  <w15:chartTrackingRefBased/>
  <w15:docId w15:val="{AD7CD04D-9F88-45D1-AE11-30187A6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2023-12-19T07:42:00Z</dcterms:created>
  <dcterms:modified xsi:type="dcterms:W3CDTF">2023-12-19T08:01:00Z</dcterms:modified>
</cp:coreProperties>
</file>